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508"/>
        <w:gridCol w:w="36"/>
        <w:gridCol w:w="6201"/>
        <w:gridCol w:w="1595"/>
        <w:gridCol w:w="3796"/>
      </w:tblGrid>
      <w:tr w:rsidR="002C165C" w:rsidRPr="003033C2" w:rsidTr="000964BB">
        <w:trPr>
          <w:trHeight w:val="297"/>
        </w:trPr>
        <w:tc>
          <w:tcPr>
            <w:tcW w:w="11902" w:type="dxa"/>
            <w:gridSpan w:val="5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3033C2">
              <w:rPr>
                <w:rFonts w:asciiTheme="minorHAnsi" w:hAnsiTheme="minorHAnsi"/>
                <w:sz w:val="28"/>
                <w:szCs w:val="28"/>
              </w:rPr>
              <w:t xml:space="preserve">SEZIONE A: </w:t>
            </w: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Scuola Sec. II grado</w:t>
            </w:r>
          </w:p>
          <w:p w:rsidR="002C165C" w:rsidRPr="003033C2" w:rsidRDefault="002C165C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LICEO SCIENTIFICO STATALE</w:t>
            </w:r>
          </w:p>
          <w:p w:rsidR="002C165C" w:rsidRPr="003033C2" w:rsidRDefault="002C165C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“LUIGI COSTANZO”</w:t>
            </w:r>
          </w:p>
          <w:p w:rsidR="002C165C" w:rsidRPr="003033C2" w:rsidRDefault="002C165C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Decollatura</w:t>
            </w:r>
          </w:p>
          <w:p w:rsidR="002C165C" w:rsidRPr="003033C2" w:rsidRDefault="002C165C" w:rsidP="00406DA6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A.S. 201</w:t>
            </w:r>
            <w:r w:rsidR="00406DA6">
              <w:rPr>
                <w:rFonts w:asciiTheme="minorHAnsi" w:hAnsiTheme="minorHAnsi"/>
                <w:b/>
                <w:sz w:val="28"/>
              </w:rPr>
              <w:t>7</w:t>
            </w:r>
            <w:r w:rsidRPr="003033C2">
              <w:rPr>
                <w:rFonts w:asciiTheme="minorHAnsi" w:hAnsiTheme="minorHAnsi"/>
                <w:b/>
                <w:sz w:val="28"/>
              </w:rPr>
              <w:t>/201</w:t>
            </w:r>
            <w:r w:rsidR="00406DA6">
              <w:rPr>
                <w:rFonts w:asciiTheme="minorHAnsi" w:hAnsiTheme="minorHAnsi"/>
                <w:b/>
                <w:sz w:val="28"/>
              </w:rPr>
              <w:t>8</w:t>
            </w:r>
          </w:p>
        </w:tc>
      </w:tr>
      <w:tr w:rsidR="002C165C" w:rsidRPr="003033C2" w:rsidTr="000964BB">
        <w:trPr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sz w:val="32"/>
                <w:szCs w:val="32"/>
              </w:rPr>
              <w:t>ITALIANO</w:t>
            </w:r>
          </w:p>
        </w:tc>
      </w:tr>
      <w:tr w:rsidR="002C165C" w:rsidRPr="003033C2" w:rsidTr="000964BB">
        <w:trPr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3033C2">
              <w:rPr>
                <w:rFonts w:asciiTheme="minorHAnsi" w:hAnsiTheme="minorHAnsi"/>
                <w:sz w:val="32"/>
                <w:szCs w:val="32"/>
              </w:rPr>
              <w:t>La Comunicazione nella Madrelingua</w:t>
            </w:r>
          </w:p>
        </w:tc>
      </w:tr>
      <w:tr w:rsidR="008D7406" w:rsidRPr="003033C2" w:rsidTr="0029082A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8D7406" w:rsidRPr="003033C2" w:rsidRDefault="008D7406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5136" w:type="dxa"/>
            <w:gridSpan w:val="5"/>
            <w:shd w:val="clear" w:color="auto" w:fill="E2EFD9"/>
          </w:tcPr>
          <w:p w:rsidR="008D7406" w:rsidRPr="003033C2" w:rsidRDefault="008D7406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2° Biennio </w:t>
            </w:r>
          </w:p>
        </w:tc>
      </w:tr>
      <w:tr w:rsidR="008D7406" w:rsidRPr="003033C2" w:rsidTr="00406DA6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8D7406" w:rsidRPr="003033C2" w:rsidRDefault="008D7406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E2EFD9"/>
          </w:tcPr>
          <w:p w:rsidR="008D7406" w:rsidRPr="003033C2" w:rsidRDefault="008D7406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Competenze</w:t>
            </w:r>
          </w:p>
          <w:p w:rsidR="008D7406" w:rsidRPr="003033C2" w:rsidRDefault="008D7406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6237" w:type="dxa"/>
            <w:gridSpan w:val="2"/>
            <w:shd w:val="clear" w:color="auto" w:fill="92D050"/>
          </w:tcPr>
          <w:p w:rsidR="008D7406" w:rsidRPr="003033C2" w:rsidRDefault="008D7406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391" w:type="dxa"/>
            <w:gridSpan w:val="2"/>
            <w:shd w:val="clear" w:color="auto" w:fill="92D050"/>
          </w:tcPr>
          <w:p w:rsidR="008D7406" w:rsidRPr="003033C2" w:rsidRDefault="008D7406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Abilità</w:t>
            </w:r>
          </w:p>
        </w:tc>
      </w:tr>
      <w:tr w:rsidR="00406DA6" w:rsidRPr="003033C2" w:rsidTr="00406DA6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406DA6" w:rsidRPr="003033C2" w:rsidRDefault="00406DA6" w:rsidP="00406DA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406DA6" w:rsidRPr="003033C2" w:rsidRDefault="00406DA6" w:rsidP="00406DA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406DA6" w:rsidRPr="003033C2" w:rsidRDefault="00406DA6" w:rsidP="00406DA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406DA6" w:rsidRPr="003033C2" w:rsidRDefault="00406DA6" w:rsidP="00406DA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406DA6" w:rsidRPr="003033C2" w:rsidRDefault="00406DA6" w:rsidP="00406DA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406DA6" w:rsidRPr="003033C2" w:rsidRDefault="00406DA6" w:rsidP="00406DA6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508" w:type="dxa"/>
          </w:tcPr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Padroneggiare la lingua italiana: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– esprimersi con chiarezza e proprietà a seconda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della situazione comunicativa nei vari contesti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– possedere le competenze linguistiche 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 tecniche di scrittura (parafrasare, riassumere,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esporre, argomentare) atte a produrre testi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di vario tipo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Dimostrare consapevolezza della storicità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della lingua e della letteratura: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– avere cognizione del percorso storico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della letteratura italiana dalle Origini ai nostri giorni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lastRenderedPageBreak/>
              <w:t xml:space="preserve">• </w:t>
            </w: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Saper stabilire nessi tra la letteratura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e altre discipline o domini espressivi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Utilizzare e produrre strumenti</w:t>
            </w: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di comunicazione visiva e multimediale</w:t>
            </w: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Saper analizzare e interpretare testi letterari</w:t>
            </w: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>Saper collegare tematiche letterarie</w:t>
            </w:r>
          </w:p>
          <w:p w:rsidR="00406DA6" w:rsidRPr="003B1AE0" w:rsidRDefault="00406DA6" w:rsidP="00406DA6">
            <w:pPr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63086F">
              <w:rPr>
                <w:rFonts w:eastAsiaTheme="minorHAnsi" w:cs="Dax-Bold"/>
                <w:b/>
                <w:bCs/>
                <w:sz w:val="24"/>
                <w:szCs w:val="24"/>
              </w:rPr>
              <w:t xml:space="preserve">a fenomeni della </w:t>
            </w:r>
            <w:r w:rsidRPr="003B1AE0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contemporaneità</w:t>
            </w:r>
          </w:p>
          <w:p w:rsidR="00406DA6" w:rsidRPr="003B1AE0" w:rsidRDefault="00406DA6" w:rsidP="00406DA6">
            <w:pPr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</w:p>
          <w:p w:rsidR="00406DA6" w:rsidRPr="003B1AE0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3B1AE0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3B1AE0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Saper confrontare la letteratura italiana</w:t>
            </w:r>
          </w:p>
          <w:p w:rsidR="00406DA6" w:rsidRPr="003B1AE0" w:rsidRDefault="00406DA6" w:rsidP="00406DA6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B1AE0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con le principali letterature straniere</w:t>
            </w: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406DA6" w:rsidRPr="0063381D" w:rsidRDefault="00406DA6" w:rsidP="00406DA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3° ANNO</w:t>
            </w:r>
          </w:p>
          <w:p w:rsidR="00406DA6" w:rsidRPr="0063381D" w:rsidRDefault="00406DA6" w:rsidP="00406DA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I generi letterari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nell’Italia del Duecento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4333B2" w:rsidRDefault="00406DA6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4333B2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 La lirica religiosa (Francesco d’Assisi)</w:t>
            </w:r>
          </w:p>
          <w:p w:rsidR="00406DA6" w:rsidRPr="004333B2" w:rsidRDefault="00FC2EFC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</w:t>
            </w:r>
            <w:r w:rsidR="00406DA6" w:rsidRPr="004333B2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 xml:space="preserve"> Lirica d’amore (Dolce </w:t>
            </w:r>
            <w:proofErr w:type="spellStart"/>
            <w:r w:rsidR="00406DA6" w:rsidRPr="004333B2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stil</w:t>
            </w:r>
            <w:proofErr w:type="spellEnd"/>
            <w:r w:rsidR="00406DA6" w:rsidRPr="004333B2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 xml:space="preserve"> novo, Scuola siciliana)</w:t>
            </w:r>
          </w:p>
          <w:p w:rsidR="00406DA6" w:rsidRPr="004333B2" w:rsidRDefault="00FC2EFC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III</w:t>
            </w:r>
            <w:r w:rsidR="00406DA6" w:rsidRPr="004333B2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 xml:space="preserve"> Lirica comico-parodica (Cecco Angiolieri)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Dante Alighieri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 Opere in volgare</w:t>
            </w:r>
          </w:p>
          <w:p w:rsidR="00406DA6" w:rsidRPr="0063381D" w:rsidRDefault="00FC2EFC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</w:t>
            </w:r>
            <w:r w:rsidR="00406DA6" w:rsidRPr="0063381D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 La Divina Commedia</w:t>
            </w: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 xml:space="preserve"> (Inferno e Purgatorio)*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Francesco Petrarca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FC2EFC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</w:t>
            </w:r>
            <w:r w:rsidR="00406DA6" w:rsidRPr="0063381D">
              <w:rPr>
                <w:rFonts w:asciiTheme="minorHAnsi" w:hAnsiTheme="minorHAnsi"/>
                <w:sz w:val="24"/>
                <w:szCs w:val="24"/>
              </w:rPr>
              <w:t xml:space="preserve"> Il Canzoniere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Giovanni Boccaccio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>I Decameron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L’età umanistica e il Rinascimento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>I L’umanesimo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>II Il canto carnascialesco (Lorenzo de’ Medici)</w:t>
            </w:r>
          </w:p>
          <w:p w:rsidR="00406DA6" w:rsidRDefault="00FC2EFC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Il poema cavalleresco (Ludovico Ariosto, Torquato </w:t>
            </w:r>
            <w:r>
              <w:rPr>
                <w:rFonts w:asciiTheme="minorHAnsi" w:hAnsiTheme="minorHAnsi"/>
                <w:sz w:val="24"/>
                <w:szCs w:val="24"/>
              </w:rPr>
              <w:lastRenderedPageBreak/>
              <w:t>Tasso)</w:t>
            </w:r>
          </w:p>
          <w:p w:rsidR="00FC2EFC" w:rsidRPr="0063381D" w:rsidRDefault="00FC2EFC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IV Storiografia e politica (Niccolò Machiavelli, Francesco Guicciardini)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 xml:space="preserve">      </w:t>
            </w:r>
            <w:r w:rsidRPr="0063381D">
              <w:rPr>
                <w:rFonts w:asciiTheme="minorHAnsi" w:hAnsiTheme="minorHAnsi"/>
                <w:b/>
                <w:sz w:val="24"/>
                <w:szCs w:val="24"/>
              </w:rPr>
              <w:t>4° ANNO</w:t>
            </w:r>
          </w:p>
          <w:p w:rsidR="00406DA6" w:rsidRPr="0063381D" w:rsidRDefault="00406DA6" w:rsidP="00406DA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L’età del Barocco e della Scienza Nuova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A16F0F" w:rsidRPr="0063381D" w:rsidRDefault="00A16F0F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FC2EFC">
              <w:rPr>
                <w:rFonts w:asciiTheme="minorHAnsi" w:hAnsiTheme="minorHAnsi"/>
                <w:sz w:val="24"/>
                <w:szCs w:val="24"/>
              </w:rPr>
              <w:t>Il pensiero scientifico (</w:t>
            </w:r>
            <w:r>
              <w:rPr>
                <w:rFonts w:asciiTheme="minorHAnsi" w:hAnsiTheme="minorHAnsi"/>
                <w:sz w:val="24"/>
                <w:szCs w:val="24"/>
              </w:rPr>
              <w:t>Galileo Galilei</w:t>
            </w:r>
            <w:r w:rsidR="00FC2EFC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L’Illuminismo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>I Contesto storico</w:t>
            </w:r>
          </w:p>
          <w:p w:rsidR="00406DA6" w:rsidRPr="0063381D" w:rsidRDefault="00406DA6" w:rsidP="00FC2EFC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 xml:space="preserve">II </w:t>
            </w:r>
            <w:r w:rsidR="00FC2EFC">
              <w:rPr>
                <w:rFonts w:asciiTheme="minorHAnsi" w:hAnsiTheme="minorHAnsi"/>
                <w:sz w:val="24"/>
                <w:szCs w:val="24"/>
              </w:rPr>
              <w:t>La commedia teatrale (Carlo Goldoni)</w:t>
            </w:r>
          </w:p>
          <w:p w:rsidR="00406DA6" w:rsidRPr="0063381D" w:rsidRDefault="00406DA6" w:rsidP="00FC2EF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Giuseppe Parini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FC2EFC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</w:t>
            </w:r>
            <w:r w:rsidR="00406DA6" w:rsidRPr="0063381D">
              <w:rPr>
                <w:rFonts w:asciiTheme="minorHAnsi" w:hAnsiTheme="minorHAnsi"/>
                <w:sz w:val="24"/>
                <w:szCs w:val="24"/>
              </w:rPr>
              <w:t xml:space="preserve"> Il Giorno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Vittorio Alfieri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FC2EFC" w:rsidP="00FC2EFC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 Opere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Ugo Foscolo</w:t>
            </w:r>
            <w:r w:rsidR="00FC2EFC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>I Ultime lettere di Jacopo Ortis</w:t>
            </w:r>
          </w:p>
          <w:p w:rsidR="00406DA6" w:rsidRPr="0063381D" w:rsidRDefault="00FC2EFC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</w:t>
            </w:r>
            <w:r w:rsidR="00406DA6" w:rsidRPr="0063381D">
              <w:rPr>
                <w:rFonts w:asciiTheme="minorHAnsi" w:hAnsiTheme="minorHAnsi"/>
                <w:sz w:val="24"/>
                <w:szCs w:val="24"/>
              </w:rPr>
              <w:t>I Liriche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381D">
              <w:rPr>
                <w:rFonts w:asciiTheme="minorHAnsi" w:hAnsiTheme="minorHAnsi"/>
                <w:b/>
                <w:sz w:val="24"/>
                <w:szCs w:val="24"/>
              </w:rPr>
              <w:t>Romanticismo</w:t>
            </w:r>
            <w:r w:rsidR="00FC2EFC">
              <w:rPr>
                <w:rFonts w:asciiTheme="minorHAnsi" w:hAnsiTheme="minorHAnsi"/>
                <w:b/>
                <w:sz w:val="24"/>
                <w:szCs w:val="24"/>
              </w:rPr>
              <w:t>*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>I Contesto storico</w:t>
            </w:r>
          </w:p>
          <w:p w:rsidR="00406DA6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63381D">
              <w:rPr>
                <w:rFonts w:asciiTheme="minorHAnsi" w:hAnsiTheme="minorHAnsi"/>
                <w:sz w:val="24"/>
                <w:szCs w:val="24"/>
              </w:rPr>
              <w:t xml:space="preserve">II </w:t>
            </w:r>
            <w:r w:rsidR="00FC2EFC">
              <w:rPr>
                <w:rFonts w:asciiTheme="minorHAnsi" w:hAnsiTheme="minorHAnsi"/>
                <w:sz w:val="24"/>
                <w:szCs w:val="24"/>
              </w:rPr>
              <w:t>Alessandro Manzoni (Promessi sposi)</w:t>
            </w:r>
          </w:p>
          <w:p w:rsidR="00FC2EFC" w:rsidRPr="0063381D" w:rsidRDefault="00FC2EFC" w:rsidP="00406DA6">
            <w:pPr>
              <w:spacing w:after="0"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III Giacomo Leopardi (Poetica, pensiero, Canti, Operette morali)</w:t>
            </w:r>
          </w:p>
          <w:p w:rsidR="00406DA6" w:rsidRPr="0063381D" w:rsidRDefault="00406DA6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406DA6" w:rsidP="00406DA6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06DA6" w:rsidRPr="0063381D" w:rsidRDefault="00FC2EFC" w:rsidP="00406DA6">
            <w:pPr>
              <w:spacing w:after="0" w:line="240" w:lineRule="auto"/>
              <w:ind w:left="360"/>
              <w:rPr>
                <w:rFonts w:asciiTheme="minorHAnsi" w:hAnsiTheme="minorHAnsi"/>
                <w:b/>
                <w:sz w:val="24"/>
                <w:szCs w:val="24"/>
              </w:rPr>
            </w:pPr>
            <w:r w:rsidRPr="00430837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* Profilo biografico e passi scelti dell’autore</w:t>
            </w:r>
          </w:p>
          <w:p w:rsidR="00406DA6" w:rsidRPr="0063381D" w:rsidRDefault="00406DA6" w:rsidP="00406DA6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391" w:type="dxa"/>
            <w:gridSpan w:val="2"/>
          </w:tcPr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lastRenderedPageBreak/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Collocare nel tempo e nello spazio gli eventi letterari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più rilevanti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Cogliere l’influsso che il contesto storico, sociale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e culturale esercita sugli autori e sui loro testi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Acquisire alcuni termini specifici del linguaggio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letterario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Sintetizzare gli elementi essenziali dei temi trattati</w:t>
            </w:r>
          </w:p>
          <w:p w:rsidR="00406DA6" w:rsidRPr="0063086F" w:rsidRDefault="00406DA6" w:rsidP="00406DA6">
            <w:pPr>
              <w:spacing w:after="0"/>
              <w:rPr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operando inferenze e collegamenti tra i contenuti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Cogliere le relazioni tra forma e contenuto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Svolgere l’analisi linguistica, stilistica, retorica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del testo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Cogliere i nessi esistenti tra le scelte linguistiche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operate e i principali scopi comunicativi ed espressivi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di un testo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Collocare i singoli testi nella tradizione letteraria,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mettendo in relazione uso del volgare, produzione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letteraria e contesto storico-sociale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Avere consapevolezza del valore che assume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la traduzione per la ricezione di un testo letterario</w:t>
            </w:r>
          </w:p>
          <w:p w:rsidR="00406DA6" w:rsidRPr="0063086F" w:rsidRDefault="00406DA6" w:rsidP="00406DA6">
            <w:pPr>
              <w:spacing w:after="0"/>
              <w:rPr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scritto in lingua straniera</w:t>
            </w:r>
          </w:p>
          <w:p w:rsidR="00406DA6" w:rsidRPr="0063086F" w:rsidRDefault="00406DA6" w:rsidP="00406DA6">
            <w:pPr>
              <w:spacing w:after="0"/>
              <w:rPr>
                <w:sz w:val="24"/>
                <w:szCs w:val="24"/>
              </w:rPr>
            </w:pP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sz w:val="24"/>
                <w:szCs w:val="24"/>
              </w:rPr>
              <w:lastRenderedPageBreak/>
              <w:t xml:space="preserve"> </w:t>
            </w: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Cogliere le relazioni tra forma e contenuto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Svolgere l’analisi linguistica, stilistica, retorica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del testo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Riconoscere nel testo le caratteristiche del genere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letterario cui l’opera appartiene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Individuare e illustrare i rapporti tra una parte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del testo e l’opera nel suo insieme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Comprendere il messaggio contenuto in un testo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orale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Acquisire consapevolezza dell’importanza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di una lettura espressiva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Cogliere i caratteri specifici di un testo poetico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individuandone funzione e principali scopi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comunicativi ed espressivi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Confrontare testi appartenenti allo stesso genere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letterario individuando analogie e differenze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Collocare singoli testi nella tradizione letteraria,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mettendo in relazione uso del volgare, produzione</w:t>
            </w:r>
          </w:p>
          <w:p w:rsidR="00406DA6" w:rsidRPr="0063086F" w:rsidRDefault="00406DA6" w:rsidP="00406DA6">
            <w:pPr>
              <w:spacing w:after="0"/>
              <w:rPr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letteraria e contesto storico-sociale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Imparare a dialogare con le opere di un autore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confrontandosi con più interpretazioni critiche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Acquisire alcuni termini specifici del linguaggio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letterario e dimostrare consapevolezza</w:t>
            </w:r>
          </w:p>
          <w:p w:rsidR="00406DA6" w:rsidRPr="0063086F" w:rsidRDefault="00406DA6" w:rsidP="00406DA6">
            <w:pPr>
              <w:spacing w:after="0"/>
              <w:rPr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dell’evoluzione del loro significato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Condurre una lettura diretta del testo come prima</w:t>
            </w:r>
          </w:p>
          <w:p w:rsidR="00406DA6" w:rsidRPr="0063086F" w:rsidRDefault="00406DA6" w:rsidP="00406DA6">
            <w:pPr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forma di interpretazione del suo significato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63086F">
              <w:rPr>
                <w:rFonts w:eastAsiaTheme="minorHAnsi" w:cs="Dax-Regular"/>
                <w:sz w:val="24"/>
                <w:szCs w:val="24"/>
              </w:rPr>
              <w:t>Sviluppare la curiosità di conoscere e comprendere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la realtà attraverso l’espressione letteraria,</w:t>
            </w:r>
          </w:p>
          <w:p w:rsidR="00406DA6" w:rsidRPr="0063086F" w:rsidRDefault="00406DA6" w:rsidP="00406DA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diventando un “buon” lettore capace di motivare</w:t>
            </w:r>
          </w:p>
          <w:p w:rsidR="00406DA6" w:rsidRDefault="00406DA6" w:rsidP="00406DA6">
            <w:pPr>
              <w:spacing w:after="0" w:line="240" w:lineRule="auto"/>
              <w:rPr>
                <w:rFonts w:eastAsiaTheme="minorHAnsi" w:cs="Dax-Regular"/>
                <w:sz w:val="24"/>
                <w:szCs w:val="24"/>
              </w:rPr>
            </w:pPr>
            <w:r w:rsidRPr="0063086F">
              <w:rPr>
                <w:rFonts w:eastAsiaTheme="minorHAnsi" w:cs="Dax-Regular"/>
                <w:sz w:val="24"/>
                <w:szCs w:val="24"/>
              </w:rPr>
              <w:t>le proprie scelte</w:t>
            </w:r>
          </w:p>
          <w:p w:rsidR="00406DA6" w:rsidRPr="003B1AE0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t>• Acquisire alcuni t</w:t>
            </w:r>
            <w:r>
              <w:rPr>
                <w:sz w:val="24"/>
                <w:szCs w:val="24"/>
              </w:rPr>
              <w:t xml:space="preserve">ermini specifici del linguaggio </w:t>
            </w:r>
            <w:r w:rsidRPr="003B1AE0">
              <w:rPr>
                <w:sz w:val="24"/>
                <w:szCs w:val="24"/>
              </w:rPr>
              <w:t>letterario e scientifico</w:t>
            </w:r>
          </w:p>
          <w:p w:rsidR="00406DA6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t>• Riconoscere la struttura argomentativa di un testo</w:t>
            </w:r>
          </w:p>
          <w:p w:rsidR="00406DA6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t>• Cogliere le relazioni tra forma e contenuto</w:t>
            </w:r>
          </w:p>
          <w:p w:rsidR="00406DA6" w:rsidRPr="003B1AE0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t>• Individuare e illustrare i rapporti intertestuali</w:t>
            </w:r>
          </w:p>
          <w:p w:rsidR="00406DA6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t>e la relazione tra temi e generi letterari</w:t>
            </w:r>
          </w:p>
          <w:p w:rsidR="00406DA6" w:rsidRPr="003B1AE0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lastRenderedPageBreak/>
              <w:t>• Avere consapevolezza del valore che assume</w:t>
            </w:r>
          </w:p>
          <w:p w:rsidR="00406DA6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t>la traduzione per la r</w:t>
            </w:r>
            <w:r>
              <w:rPr>
                <w:sz w:val="24"/>
                <w:szCs w:val="24"/>
              </w:rPr>
              <w:t>icezione di un testo letterario scr</w:t>
            </w:r>
            <w:r w:rsidRPr="003B1AE0">
              <w:rPr>
                <w:sz w:val="24"/>
                <w:szCs w:val="24"/>
              </w:rPr>
              <w:t>itto in lingua straniera</w:t>
            </w:r>
          </w:p>
          <w:p w:rsidR="00406DA6" w:rsidRPr="0063086F" w:rsidRDefault="00406DA6" w:rsidP="00406DA6">
            <w:pPr>
              <w:spacing w:after="0" w:line="240" w:lineRule="auto"/>
              <w:rPr>
                <w:sz w:val="24"/>
                <w:szCs w:val="24"/>
              </w:rPr>
            </w:pPr>
            <w:r w:rsidRPr="003B1AE0">
              <w:rPr>
                <w:sz w:val="24"/>
                <w:szCs w:val="24"/>
              </w:rPr>
              <w:t xml:space="preserve">• Leggere schemi </w:t>
            </w:r>
            <w:r>
              <w:rPr>
                <w:sz w:val="24"/>
                <w:szCs w:val="24"/>
              </w:rPr>
              <w:t xml:space="preserve">e quadri di sintesi ricavandone </w:t>
            </w:r>
            <w:r w:rsidRPr="003B1AE0">
              <w:rPr>
                <w:sz w:val="24"/>
                <w:szCs w:val="24"/>
              </w:rPr>
              <w:t>tutte le informazioni utili</w:t>
            </w:r>
          </w:p>
        </w:tc>
      </w:tr>
      <w:tr w:rsidR="00406DA6" w:rsidRPr="003033C2" w:rsidTr="00021A0C">
        <w:trPr>
          <w:cantSplit/>
          <w:trHeight w:val="1396"/>
        </w:trPr>
        <w:tc>
          <w:tcPr>
            <w:tcW w:w="562" w:type="dxa"/>
            <w:textDirection w:val="btLr"/>
          </w:tcPr>
          <w:p w:rsidR="00406DA6" w:rsidRPr="003033C2" w:rsidRDefault="00406DA6" w:rsidP="00406DA6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</w:rPr>
              <w:lastRenderedPageBreak/>
              <w:t>BES</w:t>
            </w:r>
          </w:p>
        </w:tc>
        <w:tc>
          <w:tcPr>
            <w:tcW w:w="15136" w:type="dxa"/>
            <w:gridSpan w:val="5"/>
          </w:tcPr>
          <w:p w:rsidR="00406DA6" w:rsidRDefault="00406DA6" w:rsidP="000964BB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  <w:p w:rsidR="00406DA6" w:rsidRDefault="00406DA6" w:rsidP="000964BB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Per gli alunni che rientrano nella categoria: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valorizzare le capacità;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adattare la didattica;</w:t>
            </w:r>
          </w:p>
          <w:p w:rsidR="00406DA6" w:rsidRPr="00406DA6" w:rsidRDefault="00406DA6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calibrare contenuti ed obiettivi.</w:t>
            </w: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406DA6" w:rsidRPr="003033C2" w:rsidTr="00AA7F76">
        <w:trPr>
          <w:cantSplit/>
          <w:trHeight w:val="1134"/>
        </w:trPr>
        <w:tc>
          <w:tcPr>
            <w:tcW w:w="562" w:type="dxa"/>
            <w:textDirection w:val="btLr"/>
          </w:tcPr>
          <w:p w:rsidR="00406DA6" w:rsidRPr="003033C2" w:rsidRDefault="00406DA6" w:rsidP="00406DA6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Orizzontalità</w:t>
            </w:r>
          </w:p>
          <w:p w:rsidR="00406DA6" w:rsidRPr="003033C2" w:rsidRDefault="00406DA6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136" w:type="dxa"/>
            <w:gridSpan w:val="5"/>
          </w:tcPr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Sistema Bibliotecario Provinciale. Laboratorio di lettura in rete.</w:t>
            </w: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Intese con le associazioni culturali e con gli enti territoriali.</w:t>
            </w: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406DA6" w:rsidRPr="003033C2" w:rsidTr="003657C3">
        <w:trPr>
          <w:cantSplit/>
          <w:trHeight w:val="1134"/>
        </w:trPr>
        <w:tc>
          <w:tcPr>
            <w:tcW w:w="562" w:type="dxa"/>
            <w:textDirection w:val="btLr"/>
          </w:tcPr>
          <w:p w:rsidR="00406DA6" w:rsidRPr="003033C2" w:rsidRDefault="00406DA6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5136" w:type="dxa"/>
            <w:gridSpan w:val="5"/>
          </w:tcPr>
          <w:p w:rsidR="00406DA6" w:rsidRDefault="00406DA6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 xml:space="preserve">Affinamento dei percorsi e delle attività svolte nel Primo Biennio e sviluppo di una più complessa progettualità. </w:t>
            </w:r>
          </w:p>
        </w:tc>
      </w:tr>
      <w:tr w:rsidR="00406DA6" w:rsidRPr="003033C2" w:rsidTr="002E653E">
        <w:trPr>
          <w:cantSplit/>
          <w:trHeight w:val="1134"/>
        </w:trPr>
        <w:tc>
          <w:tcPr>
            <w:tcW w:w="562" w:type="dxa"/>
            <w:textDirection w:val="btLr"/>
          </w:tcPr>
          <w:p w:rsidR="00406DA6" w:rsidRPr="003033C2" w:rsidRDefault="00406DA6" w:rsidP="00406DA6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5136" w:type="dxa"/>
            <w:gridSpan w:val="5"/>
          </w:tcPr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Diario di bordo. Perfezionamento nelle scritture funzionali riguardanti Esame di Stato. Attività di stage e “</w:t>
            </w:r>
            <w:proofErr w:type="spellStart"/>
            <w:r w:rsidRPr="003033C2">
              <w:rPr>
                <w:rFonts w:asciiTheme="minorHAnsi" w:hAnsiTheme="minorHAnsi"/>
                <w:bCs/>
              </w:rPr>
              <w:t>Confao</w:t>
            </w:r>
            <w:proofErr w:type="spellEnd"/>
            <w:r w:rsidRPr="003033C2">
              <w:rPr>
                <w:rFonts w:asciiTheme="minorHAnsi" w:hAnsiTheme="minorHAnsi"/>
                <w:bCs/>
              </w:rPr>
              <w:t>”.</w:t>
            </w: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</w:p>
          <w:p w:rsidR="00406DA6" w:rsidRPr="003033C2" w:rsidRDefault="00406DA6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2° Biennio: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Latino;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Storia dell’Arte;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Filosofia/Storia;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Scienze;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Lingue straniere; </w:t>
            </w:r>
          </w:p>
          <w:p w:rsidR="00406DA6" w:rsidRPr="003033C2" w:rsidRDefault="00406DA6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Religione;</w:t>
            </w:r>
          </w:p>
          <w:p w:rsidR="00406DA6" w:rsidRPr="003033C2" w:rsidRDefault="00406DA6" w:rsidP="002C165C">
            <w:pPr>
              <w:pStyle w:val="Paragrafoelenco"/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</w:rPr>
              <w:t>Scienze motorie.</w:t>
            </w:r>
          </w:p>
        </w:tc>
      </w:tr>
    </w:tbl>
    <w:p w:rsidR="002C165C" w:rsidRDefault="002C165C" w:rsidP="002C165C">
      <w:pPr>
        <w:rPr>
          <w:rFonts w:asciiTheme="minorHAnsi" w:hAnsiTheme="minorHAnsi"/>
        </w:rPr>
      </w:pPr>
    </w:p>
    <w:p w:rsidR="002C165C" w:rsidRPr="003033C2" w:rsidRDefault="002C165C" w:rsidP="002C165C">
      <w:pPr>
        <w:rPr>
          <w:rFonts w:asciiTheme="minorHAnsi" w:hAnsiTheme="minorHAnsi"/>
        </w:rPr>
      </w:pPr>
    </w:p>
    <w:p w:rsidR="002C165C" w:rsidRPr="003033C2" w:rsidRDefault="002C165C" w:rsidP="002C165C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2C165C" w:rsidRPr="003033C2" w:rsidTr="000964BB">
        <w:tc>
          <w:tcPr>
            <w:tcW w:w="7418" w:type="dxa"/>
            <w:gridSpan w:val="4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2C165C" w:rsidRPr="003033C2" w:rsidRDefault="00C15C6A" w:rsidP="00C15C6A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II BIENNIO</w:t>
            </w:r>
          </w:p>
        </w:tc>
      </w:tr>
      <w:tr w:rsidR="002C165C" w:rsidRPr="003033C2" w:rsidTr="000964BB">
        <w:tc>
          <w:tcPr>
            <w:tcW w:w="3823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846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2C165C" w:rsidRPr="003033C2" w:rsidTr="000964BB">
        <w:tc>
          <w:tcPr>
            <w:tcW w:w="846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812" w:type="dxa"/>
            <w:gridSpan w:val="2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Leggere analizzare e comprendere testi continui e non continui, in relazione alla vita personale, allo studio, ai contesti relazionali, individuandone struttura e scopo.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Confrontare testi di vario genere; individuare le informazioni, confrontarle e selezionarle, in relazione ai propri scopi, personali, di studio, professionali.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Affrontare situazioni comunicative, oralmente e per iscritto, adattando il registro linguistico ai diversi contesti, ed adottando strategie comunicative appropriate, a seconda delle situazioni, sia in campo personale che professionale.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60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76" w:type="dxa"/>
            <w:gridSpan w:val="2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Analizzare testi letterari, rilevarne le caratteristiche di funzione di tipologia, e collocarli nel contesto storico e culturale appropriato.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Dato un testo letterario o argomentativo, produrne l’analisi stilistica, in base alla Tip. A -B-C-D, degli Esami di Stato.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Dato un argomento, corredato di documenti, produrre un saggio breve o un articolo di giornale, sostenendo tesi conformi o difformi rispetto al proprio pensiero, reperendo materiale a sostegno della propria tesi e a confutazione delle altre.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Realizzare tornei di argomentazione, rispettando la struttura del testo e argomentando sullo stesso.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Produrre testi per diversi scopi comunicativi: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commento testi poetici;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narrazioni di genere diverso;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testi per convincere (tesi, argomentazioni,pubblicità);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manuali di istruzione, regolamenti,  esposizioni , relazioni.</w:t>
            </w:r>
          </w:p>
        </w:tc>
      </w:tr>
    </w:tbl>
    <w:p w:rsidR="002C165C" w:rsidRDefault="002C165C" w:rsidP="002C165C">
      <w:pPr>
        <w:rPr>
          <w:rFonts w:asciiTheme="minorHAnsi" w:hAnsiTheme="minorHAnsi"/>
        </w:rPr>
      </w:pPr>
    </w:p>
    <w:p w:rsidR="00406DA6" w:rsidRPr="003033C2" w:rsidRDefault="00406DA6" w:rsidP="002C165C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2C165C" w:rsidRPr="003033C2" w:rsidTr="000964BB">
        <w:tc>
          <w:tcPr>
            <w:tcW w:w="6433" w:type="dxa"/>
            <w:gridSpan w:val="3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2C165C" w:rsidRPr="003033C2" w:rsidRDefault="002C165C" w:rsidP="00C15C6A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II BIENNIO</w:t>
            </w:r>
          </w:p>
        </w:tc>
      </w:tr>
      <w:tr w:rsidR="002C165C" w:rsidRPr="003033C2" w:rsidTr="000964BB">
        <w:tc>
          <w:tcPr>
            <w:tcW w:w="3822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</w:tr>
      <w:tr w:rsidR="002C165C" w:rsidRPr="003033C2" w:rsidTr="000964BB">
        <w:tc>
          <w:tcPr>
            <w:tcW w:w="3822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2C165C" w:rsidRPr="003033C2" w:rsidTr="000964BB">
        <w:tc>
          <w:tcPr>
            <w:tcW w:w="3822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1 – C/ Base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2 – B/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 xml:space="preserve">3 – A/ Avanzato 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</w:p>
        </w:tc>
        <w:tc>
          <w:tcPr>
            <w:tcW w:w="3215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Comprensione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messaggi semplici e coglie il significato principale e le funzioni prevalenti.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Si esprime in modo chiaro e coerente.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Sostiene il suo punto di vista con </w:t>
            </w:r>
            <w:r w:rsidRPr="003033C2">
              <w:rPr>
                <w:rFonts w:asciiTheme="minorHAnsi" w:hAnsiTheme="minorHAnsi" w:cs="Arial"/>
              </w:rPr>
              <w:lastRenderedPageBreak/>
              <w:t>argomentazioni espresse con un lessico essenziale.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Risponde alle obiezioni più elementari.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Costruisce una semplice scaletta pertinente.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Identifica il tipo e la funzione dei testi affrontati; ne comprende il significato e l'utilità. e distingue facilmente informazioni e valutazioni.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Riconosce tipi diversi di testi, di cui coglie gli elementi specifici e i significati più rilevanti, </w:t>
            </w:r>
            <w:r w:rsidRPr="003033C2">
              <w:rPr>
                <w:rFonts w:asciiTheme="minorHAnsi" w:hAnsiTheme="minorHAnsi" w:cs="Arial"/>
              </w:rPr>
              <w:lastRenderedPageBreak/>
              <w:t>individuando tutti i fattori rilevanti del contesto comunicativo; coglie i caratteri specifici di testi letterari di diverso genere ed è in grado di formularne una semplice ma consapevole interpretazione.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Coglie il significato di messaggi complessi e reagisce adattandosi al contesto e alle funzioni.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Elabora testi chiari ed efficaci dal punto di vista della sintesi, articolati in relazione ai diversi contesti comunicativi.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E’ in grado elaborare tesi </w:t>
            </w:r>
            <w:r w:rsidRPr="003033C2">
              <w:rPr>
                <w:rFonts w:asciiTheme="minorHAnsi" w:hAnsiTheme="minorHAnsi" w:cs="Arial"/>
              </w:rPr>
              <w:lastRenderedPageBreak/>
              <w:t>opportunamente argomentate mostrando di comprendere e tenere in dovuto conto le diverse posizioni in gioco; sa rispondere in modo pertinente alle obiezioni.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La scaletta è completa, formalmente corretta e documentata. L‘esposizione è corretta ed adeguata alla situazione.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Produzione scritto/orale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Compone un testo grammaticalmente corretto, con un linguaggio semplice, pertinente riguardo alla richiesta e allo scopo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comunicativo, ricercando e selezionando le informazioni in modo generico, organizzando e pianificando le informazioni all’interno di una struttura semplice.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Compone un testo grammaticalmente corretto con un linguaggio preciso e puntuale, pertinente riguardo alla richiesta e allo scopo comunicativo, ricercando e selezionando le informazioni in modo appropriato, organizzando e pianificando le informazioni all’interno di una struttura articolata.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Compone in autonomia un testo assegnato, grammaticalmente corretto, con un linguaggio ricco e specifico pertinente riguardo alla richiesta e allo scopo comunicativo, ricercando e selezionando le informazioni in modo articolato, rielaborandole con apporti personali, organizzando e pianificando le informazioni all’interno di una struttura complessa.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Competenza letteraria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il significato essenziale di testi letterari semplici, ne indica autore, genere ed epoca di riferimento e individua gli elementi più rilevanti.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Sa collocare un testo nel periodo culturale di appartenenza, </w:t>
            </w:r>
            <w:r w:rsidRPr="003033C2">
              <w:rPr>
                <w:rFonts w:asciiTheme="minorHAnsi" w:hAnsiTheme="minorHAnsi" w:cs="Arial"/>
              </w:rPr>
              <w:lastRenderedPageBreak/>
              <w:t>individuandone gli stilemi guida.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Comprende i significati di testi letterari, anche complessi, applicando tecniche di analisi e di parafrasi adeguate, riconoscendone il genere di appartenenza.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Sa collocare un testo nel periodo culturale di appartenenza, individuandone gli stilemi </w:t>
            </w:r>
            <w:r w:rsidRPr="003033C2">
              <w:rPr>
                <w:rFonts w:asciiTheme="minorHAnsi" w:hAnsiTheme="minorHAnsi" w:cs="Arial"/>
              </w:rPr>
              <w:lastRenderedPageBreak/>
              <w:t>significativi.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 w:cs="Arial"/>
              </w:rPr>
              <w:t>Riconosce i riferimenti impliciti più significativi alla storia politico-sociale nel testo letterario, sia in rapporto all’autore che ai contenuti.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Analizza e commenta testi di epoche e autori diversi, riconoscendo con sicurezza i principali generi letterari di cui individua le varianti, collocando il testo nella tradizione del suo genere.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Distingue in un testo, collocato nel periodo di appartenenza, gli stilemi dell’epoca, </w:t>
            </w:r>
            <w:r w:rsidRPr="003033C2">
              <w:rPr>
                <w:rFonts w:asciiTheme="minorHAnsi" w:hAnsiTheme="minorHAnsi" w:cs="Arial"/>
              </w:rPr>
              <w:lastRenderedPageBreak/>
              <w:t>individuandone le corrispondenze anche con altre espressioni artistiche coeve.</w:t>
            </w:r>
          </w:p>
          <w:p w:rsidR="002C165C" w:rsidRPr="002C165C" w:rsidRDefault="002C165C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Riconosce i vari riferimenti impliciti, collocando l’autore e l’opera in un contesto organico con il periodo storico di appartenenza.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Utilizzo media.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Utilizza i mezzi multimediali nelle funzioni base.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Riordina le informazioni multimediali in modo essenziale.  Compila un prodotto multimediale elementare.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/>
                <w:iCs/>
              </w:rPr>
              <w:t>Si avvale in modo sicuro di strumenti tecnologici per ricercare informazioni e per supportare comunicazioni di varia natura.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 w:cs="Arial"/>
              </w:rPr>
              <w:t>Riordina le informazioni multimediali in modo adeguato allo scopo. Compila un prodotto multimediale soddisfacente in modo autonomo.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Ricerca ed analizza in testi di varia natura i dati, le informazioni e le parti specifiche, operando una sintesi dei contenuti.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Sceglie in modo appropriato il mezzo multimediale più idoneo allo scopo.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</w:tbl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609"/>
      </w:tblGrid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propone e sostiene le proprie opinioni e assume in modo responsabile decisioni consapevoli.</w:t>
            </w:r>
          </w:p>
        </w:tc>
      </w:tr>
      <w:tr w:rsidR="002C165C" w:rsidRPr="000F2E97" w:rsidTr="000964BB">
        <w:trPr>
          <w:trHeight w:val="549"/>
        </w:trPr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0"/>
        <w:gridCol w:w="2641"/>
        <w:gridCol w:w="2641"/>
        <w:gridCol w:w="2641"/>
        <w:gridCol w:w="2641"/>
      </w:tblGrid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p w:rsidR="00406DA6" w:rsidRDefault="00406DA6" w:rsidP="00406DA6">
      <w:pPr>
        <w:rPr>
          <w:rFonts w:ascii="Times New Roman" w:hAnsi="Times New Roman" w:cs="Times New Roman"/>
          <w:sz w:val="28"/>
          <w:szCs w:val="28"/>
        </w:rPr>
      </w:pPr>
    </w:p>
    <w:p w:rsidR="00406DA6" w:rsidRDefault="00406DA6" w:rsidP="00406DA6">
      <w:pPr>
        <w:rPr>
          <w:rFonts w:asciiTheme="minorHAnsi" w:hAnsiTheme="minorHAnsi"/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35B7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35B7A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5B7A">
        <w:rPr>
          <w:rFonts w:ascii="Times New Roman" w:hAnsi="Times New Roman" w:cs="Times New Roman"/>
          <w:sz w:val="28"/>
          <w:szCs w:val="28"/>
        </w:rPr>
        <w:t xml:space="preserve">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406DA6" w:rsidRPr="003033C2" w:rsidRDefault="00406DA6" w:rsidP="00406DA6">
      <w:pPr>
        <w:rPr>
          <w:rFonts w:asciiTheme="minorHAnsi" w:hAnsiTheme="minorHAnsi"/>
          <w:sz w:val="24"/>
          <w:szCs w:val="24"/>
        </w:rPr>
      </w:pPr>
    </w:p>
    <w:p w:rsidR="00406DA6" w:rsidRPr="003033C2" w:rsidRDefault="00406DA6" w:rsidP="00406DA6">
      <w:pPr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i/>
          <w:sz w:val="24"/>
          <w:szCs w:val="24"/>
        </w:rPr>
        <w:t>I Docenti della Disciplina</w:t>
      </w:r>
      <w:r w:rsidRPr="003033C2">
        <w:rPr>
          <w:rFonts w:asciiTheme="minorHAnsi" w:hAnsiTheme="minorHAnsi"/>
          <w:sz w:val="24"/>
          <w:szCs w:val="24"/>
        </w:rPr>
        <w:t>:</w:t>
      </w:r>
    </w:p>
    <w:p w:rsidR="00406DA6" w:rsidRPr="003033C2" w:rsidRDefault="00406DA6" w:rsidP="00406DA6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Rosina Gigliotti</w:t>
      </w:r>
      <w:r w:rsidRPr="003033C2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>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406DA6" w:rsidRPr="003033C2" w:rsidRDefault="00406DA6" w:rsidP="00406DA6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Rosa Pascuzzi</w:t>
      </w:r>
      <w:r w:rsidRPr="003033C2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406DA6" w:rsidRPr="003033C2" w:rsidRDefault="00406DA6" w:rsidP="00406DA6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 </w:t>
      </w:r>
      <w:r>
        <w:rPr>
          <w:rFonts w:asciiTheme="minorHAnsi" w:hAnsiTheme="minorHAnsi"/>
          <w:b/>
          <w:sz w:val="24"/>
          <w:szCs w:val="24"/>
        </w:rPr>
        <w:t>Emanuele Goffredo Cartella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    ______________________________________</w:t>
      </w:r>
    </w:p>
    <w:p w:rsidR="002C165C" w:rsidRPr="003033C2" w:rsidRDefault="002C165C" w:rsidP="002C165C">
      <w:pPr>
        <w:spacing w:line="480" w:lineRule="auto"/>
        <w:rPr>
          <w:rFonts w:asciiTheme="minorHAnsi" w:hAnsiTheme="minorHAnsi"/>
          <w:sz w:val="24"/>
          <w:szCs w:val="24"/>
        </w:rPr>
      </w:pPr>
    </w:p>
    <w:p w:rsidR="005E2359" w:rsidRDefault="005E2359"/>
    <w:sectPr w:rsidR="005E2359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174"/>
    <w:multiLevelType w:val="hybridMultilevel"/>
    <w:tmpl w:val="33CEEC70"/>
    <w:lvl w:ilvl="0" w:tplc="DACEA98E">
      <w:start w:val="1"/>
      <w:numFmt w:val="decimal"/>
      <w:lvlText w:val="%1."/>
      <w:lvlJc w:val="left"/>
      <w:pPr>
        <w:ind w:left="720" w:hanging="360"/>
      </w:pPr>
      <w:rPr>
        <w:rFonts w:ascii="Century-Bold" w:eastAsiaTheme="minorHAnsi" w:hAnsi="Century-Bold" w:cs="Century-Bold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316C9"/>
    <w:multiLevelType w:val="hybridMultilevel"/>
    <w:tmpl w:val="BDE44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C4E34"/>
    <w:multiLevelType w:val="hybridMultilevel"/>
    <w:tmpl w:val="C714C446"/>
    <w:lvl w:ilvl="0" w:tplc="5D4CC9BC">
      <w:start w:val="1"/>
      <w:numFmt w:val="decimal"/>
      <w:lvlText w:val="%1."/>
      <w:lvlJc w:val="left"/>
      <w:pPr>
        <w:ind w:left="720" w:hanging="360"/>
      </w:pPr>
      <w:rPr>
        <w:rFonts w:ascii="Century-Bold" w:eastAsiaTheme="minorHAnsi" w:hAnsi="Century-Bold" w:cs="Century-Bold"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46FDA"/>
    <w:multiLevelType w:val="hybridMultilevel"/>
    <w:tmpl w:val="ADCAA4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65C"/>
    <w:rsid w:val="000C3ECC"/>
    <w:rsid w:val="002C165C"/>
    <w:rsid w:val="00406DA6"/>
    <w:rsid w:val="005E2359"/>
    <w:rsid w:val="008D7406"/>
    <w:rsid w:val="00A16F0F"/>
    <w:rsid w:val="00C15C6A"/>
    <w:rsid w:val="00C24A62"/>
    <w:rsid w:val="00FC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165C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C165C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C165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C1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65C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2C1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65C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65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165C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C165C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C165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C1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65C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2C1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65C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6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Maria Orsola</cp:lastModifiedBy>
  <cp:revision>2</cp:revision>
  <dcterms:created xsi:type="dcterms:W3CDTF">2017-10-20T14:06:00Z</dcterms:created>
  <dcterms:modified xsi:type="dcterms:W3CDTF">2017-10-20T14:06:00Z</dcterms:modified>
</cp:coreProperties>
</file>